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59B" w:rsidRDefault="0033600F" w:rsidP="005C68A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156.95pt;margin-top:363.9pt;width:349.65pt;height:22.7pt;z-index:251673600">
            <v:textbox>
              <w:txbxContent>
                <w:p w:rsidR="009E659B" w:rsidRDefault="009E659B">
                  <w:r>
                    <w:t>Fluid flow through the annulus between the casing and borehole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2" type="#_x0000_t13" style="position:absolute;margin-left:359.65pt;margin-top:157.95pt;width:60.35pt;height:7.15pt;rotation:270;z-index:251668480"/>
        </w:pict>
      </w:r>
      <w:r>
        <w:rPr>
          <w:noProof/>
        </w:rPr>
        <w:pict>
          <v:shape id="_x0000_s1040" type="#_x0000_t13" style="position:absolute;margin-left:358.65pt;margin-top:311.35pt;width:60.35pt;height:7.15pt;rotation:270;z-index:251666432"/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369.75pt;margin-top:29.9pt;width:2.6pt;height:268.5pt;z-index:251661312" o:connectortype="straight"/>
        </w:pict>
      </w:r>
    </w:p>
    <w:p w:rsidR="009E659B" w:rsidRPr="009E659B" w:rsidRDefault="003B5296" w:rsidP="009E659B">
      <w:r>
        <w:rPr>
          <w:noProof/>
        </w:rPr>
        <w:pict>
          <v:shape id="_x0000_s1045" type="#_x0000_t202" style="position:absolute;margin-left:127.15pt;margin-top:24.5pt;width:48pt;height:33.7pt;z-index:251671552">
            <v:textbox>
              <w:txbxContent>
                <w:p w:rsidR="005C68AF" w:rsidRDefault="005C68AF">
                  <w:r>
                    <w:t>Casing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32" style="position:absolute;margin-left:276.1pt;margin-top:3.15pt;width:.85pt;height:65.15pt;flip:y;z-index:251680768" o:connectortype="straight"/>
        </w:pict>
      </w:r>
      <w:r>
        <w:rPr>
          <w:noProof/>
        </w:rPr>
        <w:pict>
          <v:shape id="_x0000_s1052" type="#_x0000_t32" style="position:absolute;margin-left:406.7pt;margin-top:6.35pt;width:0;height:62.25pt;flip:y;z-index:251677696" o:connectortype="straight"/>
        </w:pict>
      </w:r>
      <w:r>
        <w:rPr>
          <w:noProof/>
        </w:rPr>
        <w:pict>
          <v:shape id="_x0000_s1036" type="#_x0000_t32" style="position:absolute;margin-left:309.4pt;margin-top:8.3pt;width:2.6pt;height:268.5pt;z-index:251662336" o:connectortype="straight"/>
        </w:pict>
      </w:r>
    </w:p>
    <w:p w:rsidR="009E659B" w:rsidRPr="009E659B" w:rsidRDefault="003B5296" w:rsidP="009E659B">
      <w:r>
        <w:rPr>
          <w:noProof/>
        </w:rPr>
        <w:pict>
          <v:shape id="_x0000_s1057" type="#_x0000_t202" style="position:absolute;margin-left:439.15pt;margin-top:9.4pt;width:62.25pt;height:23.35pt;z-index:251682816">
            <v:textbox>
              <w:txbxContent>
                <w:p w:rsidR="003B5296" w:rsidRDefault="003B5296">
                  <w:r>
                    <w:t>Borehole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32" style="position:absolute;margin-left:406.7pt;margin-top:7.5pt;width:66.8pt;height:1.9pt;flip:x;z-index:251681792" o:connectortype="straight">
            <v:stroke endarrow="block"/>
          </v:shape>
        </w:pict>
      </w:r>
      <w:r>
        <w:rPr>
          <w:noProof/>
        </w:rPr>
        <w:pict>
          <v:shape id="_x0000_s1043" type="#_x0000_t32" style="position:absolute;margin-left:178.75pt;margin-top:15.9pt;width:126.8pt;height:0;z-index:251669504" o:connectortype="straight">
            <v:stroke endarrow="block"/>
          </v:shape>
        </w:pict>
      </w:r>
    </w:p>
    <w:p w:rsidR="009E659B" w:rsidRPr="009E659B" w:rsidRDefault="003B5296" w:rsidP="009E659B"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53" type="#_x0000_t19" style="position:absolute;margin-left:258.8pt;margin-top:17.7pt;width:19.05pt;height:107.7pt;rotation:-180;flip:y;z-index:251678720" coordsize="22631,43200" adj=",6077586,1031" path="wr-20569,,22631,43200,1031,,,43175nfewr-20569,,22631,43200,1031,,,43175l1031,21600nsxe">
            <v:path o:connectlocs="1031,0;0,43175;1031,21600"/>
          </v:shape>
        </w:pict>
      </w:r>
      <w:r>
        <w:rPr>
          <w:noProof/>
        </w:rPr>
        <w:pict>
          <v:shape id="_x0000_s1051" type="#_x0000_t19" style="position:absolute;margin-left:406.7pt;margin-top:17.7pt;width:19.05pt;height:107.7pt;flip:y;z-index:251676672" coordsize="22631,43200" adj=",6077586,1031" path="wr-20569,,22631,43200,1031,,,43175nfewr-20569,,22631,43200,1031,,,43175l1031,21600nsxe">
            <v:path o:connectlocs="1031,0;0,43175;1031,21600"/>
          </v:shape>
        </w:pict>
      </w:r>
    </w:p>
    <w:p w:rsidR="009E659B" w:rsidRPr="009E659B" w:rsidRDefault="003B5296" w:rsidP="009E659B">
      <w:r>
        <w:rPr>
          <w:noProof/>
        </w:rPr>
        <w:pict>
          <v:shape id="_x0000_s1039" type="#_x0000_t13" style="position:absolute;margin-left:256.9pt;margin-top:51.35pt;width:60.35pt;height:7.15pt;rotation:270;z-index:251665408" fillcolor="#c0504d [3205]">
            <v:fill color2="fill darken(118)" rotate="t" method="linear sigma" focus="100%" type="gradient"/>
          </v:shape>
        </w:pict>
      </w:r>
    </w:p>
    <w:p w:rsidR="009E659B" w:rsidRPr="009E659B" w:rsidRDefault="003B5296" w:rsidP="009E659B">
      <w:r>
        <w:rPr>
          <w:noProof/>
        </w:rPr>
        <w:pict>
          <v:shape id="_x0000_s1046" type="#_x0000_t202" style="position:absolute;margin-left:80.45pt;margin-top:14.85pt;width:95.35pt;height:44.8pt;z-index:251672576">
            <v:textbox>
              <w:txbxContent>
                <w:p w:rsidR="009E659B" w:rsidRDefault="009E659B">
                  <w:proofErr w:type="gramStart"/>
                  <w:r>
                    <w:t>Hole</w:t>
                  </w:r>
                  <w:proofErr w:type="gramEnd"/>
                  <w:r>
                    <w:t xml:space="preserve"> enlargement</w:t>
                  </w:r>
                </w:p>
              </w:txbxContent>
            </v:textbox>
          </v:shape>
        </w:pict>
      </w:r>
    </w:p>
    <w:p w:rsidR="009E659B" w:rsidRPr="009E659B" w:rsidRDefault="003B5296" w:rsidP="009E659B">
      <w:r>
        <w:rPr>
          <w:noProof/>
        </w:rPr>
        <w:pict>
          <v:shape id="_x0000_s1044" type="#_x0000_t32" style="position:absolute;margin-left:180.7pt;margin-top:5.3pt;width:72.45pt;height:1.3pt;z-index:251670528" o:connectortype="straight">
            <v:stroke endarrow="block"/>
          </v:shape>
        </w:pict>
      </w:r>
    </w:p>
    <w:p w:rsidR="009E659B" w:rsidRPr="009E659B" w:rsidRDefault="003B5296" w:rsidP="009E659B">
      <w:r>
        <w:rPr>
          <w:noProof/>
        </w:rPr>
        <w:pict>
          <v:shape id="_x0000_s1054" type="#_x0000_t32" style="position:absolute;margin-left:278.05pt;margin-top:23.65pt;width:.85pt;height:90.15pt;flip:y;z-index:251679744" o:connectortype="straight"/>
        </w:pict>
      </w:r>
      <w:r>
        <w:rPr>
          <w:noProof/>
        </w:rPr>
        <w:pict>
          <v:shape id="_x0000_s1050" type="#_x0000_t32" style="position:absolute;margin-left:406.7pt;margin-top:23.65pt;width:.85pt;height:90.15pt;flip:y;z-index:251675648" o:connectortype="straight"/>
        </w:pict>
      </w:r>
    </w:p>
    <w:p w:rsidR="009E659B" w:rsidRPr="009E659B" w:rsidRDefault="009E659B" w:rsidP="009E659B"/>
    <w:p w:rsidR="009E659B" w:rsidRPr="009E659B" w:rsidRDefault="009E659B" w:rsidP="009E659B"/>
    <w:p w:rsidR="009E659B" w:rsidRPr="009E659B" w:rsidRDefault="009E659B" w:rsidP="009E659B"/>
    <w:p w:rsidR="009E659B" w:rsidRPr="009E659B" w:rsidRDefault="003B5296" w:rsidP="009E659B">
      <w:r>
        <w:rPr>
          <w:noProof/>
        </w:rPr>
        <w:pict>
          <v:shape id="_x0000_s1041" type="#_x0000_t13" style="position:absolute;margin-left:265.95pt;margin-top:31.5pt;width:60.35pt;height:7.15pt;rotation:17538476fd;z-index:251667456"/>
        </w:pict>
      </w:r>
    </w:p>
    <w:p w:rsidR="009E659B" w:rsidRPr="009E659B" w:rsidRDefault="009E659B" w:rsidP="009E659B"/>
    <w:p w:rsidR="009E659B" w:rsidRPr="009E659B" w:rsidRDefault="009E659B" w:rsidP="009E659B"/>
    <w:p w:rsidR="009E659B" w:rsidRPr="009E659B" w:rsidRDefault="009E659B" w:rsidP="009E659B"/>
    <w:p w:rsidR="009E659B" w:rsidRPr="009E659B" w:rsidRDefault="009E659B" w:rsidP="009E659B"/>
    <w:p w:rsidR="009E659B" w:rsidRDefault="009E659B" w:rsidP="009E659B"/>
    <w:p w:rsidR="00F27696" w:rsidRPr="009E659B" w:rsidRDefault="0033600F" w:rsidP="009E659B">
      <w:pPr>
        <w:tabs>
          <w:tab w:val="left" w:pos="5981"/>
        </w:tabs>
      </w:pPr>
      <w:r>
        <w:rPr>
          <w:noProof/>
        </w:rPr>
        <w:pict>
          <v:shape id="_x0000_s1048" type="#_x0000_t202" style="position:absolute;margin-left:25.3pt;margin-top:1.45pt;width:422.25pt;height:48.65pt;z-index:251674624">
            <v:textbox>
              <w:txbxContent>
                <w:p w:rsidR="009E659B" w:rsidRDefault="009E659B">
                  <w:r>
                    <w:t xml:space="preserve">I want the fluid when its flow through the annulus feel that there is a change in the </w:t>
                  </w:r>
                  <w:proofErr w:type="gramStart"/>
                  <w:r>
                    <w:t>hole</w:t>
                  </w:r>
                  <w:proofErr w:type="gramEnd"/>
                  <w:r>
                    <w:t xml:space="preserve"> geometry. (Hole diameter increase ).</w:t>
                  </w:r>
                </w:p>
                <w:p w:rsidR="009E659B" w:rsidRDefault="009E659B"/>
              </w:txbxContent>
            </v:textbox>
          </v:shape>
        </w:pict>
      </w:r>
      <w:r w:rsidR="009E659B">
        <w:tab/>
      </w:r>
    </w:p>
    <w:sectPr w:rsidR="00F27696" w:rsidRPr="009E659B" w:rsidSect="00F27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5C68AF"/>
    <w:rsid w:val="0033600F"/>
    <w:rsid w:val="003B5296"/>
    <w:rsid w:val="005C68AF"/>
    <w:rsid w:val="009E659B"/>
    <w:rsid w:val="00C12A48"/>
    <w:rsid w:val="00EB5E4B"/>
    <w:rsid w:val="00F27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36"/>
        <o:r id="V:Rule6" type="connector" idref="#_x0000_s1035"/>
        <o:r id="V:Rule7" type="connector" idref="#_x0000_s1044"/>
        <o:r id="V:Rule8" type="connector" idref="#_x0000_s1043"/>
        <o:r id="V:Rule10" type="connector" idref="#_x0000_s1050"/>
        <o:r id="V:Rule12" type="arc" idref="#_x0000_s1051"/>
        <o:r id="V:Rule13" type="connector" idref="#_x0000_s1052"/>
        <o:r id="V:Rule14" type="arc" idref="#_x0000_s1053"/>
        <o:r id="V:Rule15" type="connector" idref="#_x0000_s1054"/>
        <o:r id="V:Rule16" type="connector" idref="#_x0000_s1055"/>
        <o:r id="V:Rule18" type="connector" idref="#_x0000_s105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6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Mansur</dc:creator>
  <cp:lastModifiedBy>Mansur</cp:lastModifiedBy>
  <cp:revision>2</cp:revision>
  <dcterms:created xsi:type="dcterms:W3CDTF">2011-07-31T06:08:00Z</dcterms:created>
  <dcterms:modified xsi:type="dcterms:W3CDTF">2011-07-31T17:09:00Z</dcterms:modified>
</cp:coreProperties>
</file>